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18" w:rsidRPr="0021039F" w:rsidRDefault="00564318" w:rsidP="00564318">
      <w:pPr>
        <w:shd w:val="clear" w:color="auto" w:fill="F4F4F4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Краткосрочный проект на тему: «Мой Пушкин».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Вид проекта:</w:t>
      </w:r>
      <w:r w:rsidRPr="0021039F"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 xml:space="preserve"> познавательно  – </w:t>
      </w:r>
      <w:r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 xml:space="preserve"> </w:t>
      </w:r>
      <w:r w:rsidRPr="0021039F"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>творческий.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Продолжительность:</w:t>
      </w:r>
      <w:r w:rsidRPr="0021039F"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> 3 недели.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Участники проекта: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>дети подготовительной группы, воспитатели, родители.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Проблема:</w:t>
      </w:r>
    </w:p>
    <w:p w:rsidR="00564318" w:rsidRPr="0021039F" w:rsidRDefault="00564318" w:rsidP="00564318">
      <w:pPr>
        <w:pStyle w:val="a3"/>
        <w:numPr>
          <w:ilvl w:val="0"/>
          <w:numId w:val="2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недостаточно высокий уровень читательского интереса у детей, читательской культуры.</w:t>
      </w:r>
    </w:p>
    <w:p w:rsidR="00564318" w:rsidRPr="0021039F" w:rsidRDefault="00564318" w:rsidP="00564318">
      <w:pPr>
        <w:pStyle w:val="a3"/>
        <w:numPr>
          <w:ilvl w:val="0"/>
          <w:numId w:val="2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чтение одних и тех же произведений («Сказка о рыбаке и рыбке», «Сказка о царе Салтане…»)и редкое обращение к другим сказкам и стихам.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Цели:</w:t>
      </w:r>
    </w:p>
    <w:p w:rsidR="00564318" w:rsidRPr="0021039F" w:rsidRDefault="00564318" w:rsidP="00564318">
      <w:pPr>
        <w:pStyle w:val="a3"/>
        <w:numPr>
          <w:ilvl w:val="0"/>
          <w:numId w:val="1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Нравственно – эстетическое развитие детей через знакомство с творчеством А. С. Пушкина.</w:t>
      </w:r>
    </w:p>
    <w:p w:rsidR="00564318" w:rsidRPr="0021039F" w:rsidRDefault="00564318" w:rsidP="00564318">
      <w:pPr>
        <w:pStyle w:val="a3"/>
        <w:numPr>
          <w:ilvl w:val="0"/>
          <w:numId w:val="1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Создание условий для активного использования литературного опыта детей в их творческой деятельности.</w:t>
      </w:r>
    </w:p>
    <w:p w:rsidR="00564318" w:rsidRPr="0021039F" w:rsidRDefault="00564318" w:rsidP="00564318">
      <w:pPr>
        <w:pStyle w:val="a3"/>
        <w:numPr>
          <w:ilvl w:val="0"/>
          <w:numId w:val="1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Содействие гармонизации отношений между взрослыми и детьми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Задачи: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Способствовать приобщению детей к книге, воспитание грамотного читателя.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Прививать любовь к родному языку, умение эмоционально воспринимать произведения русской классической литературы.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Развивать устойчивый интерес к творчеству А. С. Пушкина.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Получать радость от занятий чтением, испытывать потребность в нём.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Поддерживать интерес к культуре, традициям и обычаям русских людей через произведения русских писателей.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Способствовать повышению эффективности взаимодействия родителей и детей для воспитания у них нравственно – патриотических чувств.</w:t>
      </w:r>
    </w:p>
    <w:p w:rsidR="00564318" w:rsidRPr="0021039F" w:rsidRDefault="00564318" w:rsidP="00564318">
      <w:pPr>
        <w:pStyle w:val="a3"/>
        <w:numPr>
          <w:ilvl w:val="0"/>
          <w:numId w:val="3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Создавать условия для приобщения детей к классической литературе, внедряя произведения Пушкина в самостоятельную творческую деятельность.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Предполагаемый результат: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ind w:left="720" w:hanging="360"/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 xml:space="preserve">    </w:t>
      </w:r>
      <w:r w:rsidRPr="0021039F"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> Совершенствование у детей в</w:t>
      </w:r>
      <w:r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 xml:space="preserve">осприятия по линии всё большего </w:t>
      </w:r>
      <w:r w:rsidRPr="0021039F">
        <w:rPr>
          <w:rFonts w:ascii="Times New Roman" w:eastAsia="Times New Roman" w:hAnsi="Times New Roman" w:cs="Times New Roman"/>
          <w:color w:val="404040"/>
          <w:spacing w:val="12"/>
          <w:sz w:val="24"/>
          <w:szCs w:val="24"/>
          <w:lang w:eastAsia="ru-RU"/>
        </w:rPr>
        <w:t>осмысливания прослушанных рассказов, сказок, стихотворений, обогащение чувств.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lastRenderedPageBreak/>
        <w:t>Развитие эмоциональной отзывчивости.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Обогащение восприятия детьми художественной формы произведений, формирование внимания к выразительным средствам языка.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Повышение интереса к произведениям А. С. Пушкина, активизация потребности к чтению, узнаванию нового.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Расширение знаний о русской культуре, о быте и традициях русского народа, расширение кругозора, совершенствование социальных навыков поведения, умение преодолевать трудности в общении.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Подготовительный этап: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Опрос родителей и детей о том, какие книги дома читают, есть ли в домашней библиотеке произведения А. С. Пушкина;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Обсуждение проекта, выяснение возможностей, средств, необходимых для реализации проекта;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Подбор методической, художественной литературы, иллюстративного, музыкального материала по теме проекта;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Подбор материала для изобразительной и продуктивной деятельности;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Подбор видеофильма о жизни и творчестве А. С. Пушкина.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Взаимодействие с родителями: (подбор книг по творчеству Пушкина, изготовление поделок, рисование рисунков)</w:t>
      </w:r>
    </w:p>
    <w:p w:rsidR="00564318" w:rsidRPr="0021039F" w:rsidRDefault="00564318" w:rsidP="00564318">
      <w:pPr>
        <w:pStyle w:val="a3"/>
        <w:numPr>
          <w:ilvl w:val="0"/>
          <w:numId w:val="4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Выбирали место для размещения музея.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Деятельностный: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Беседа о жизни  и творчестве А. С. Пушкина.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Чтение сказок, стихов А. С. Пушкина.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Рассматривание иллюстраций к сказкам Пушкина.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Просмотр видеофильма о жизни и творчестве А. С. Пушкина.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Совместное оформление выставки книг о Пушкине.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Выставка детско – родительских рисунков и поделок по творчеству поэта.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Слушание музыки: «Полёт шмеля» Н. А. Римский – Корсаков; «Бой  с коршуном» П. И. Чайковский, балет «Лебединое озеро».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Подготовка экскурсоводов.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Съёмка видеоролика.</w:t>
      </w:r>
    </w:p>
    <w:p w:rsidR="00564318" w:rsidRPr="0021039F" w:rsidRDefault="00564318" w:rsidP="00564318">
      <w:pPr>
        <w:pStyle w:val="a3"/>
        <w:numPr>
          <w:ilvl w:val="0"/>
          <w:numId w:val="5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Создание мини - музея «Мой Пушкин».</w:t>
      </w:r>
      <w:r w:rsidRPr="0021039F">
        <w:rPr>
          <w:color w:val="242424"/>
          <w:shd w:val="clear" w:color="auto" w:fill="F4F4F4"/>
        </w:rPr>
        <w:t>       </w:t>
      </w:r>
    </w:p>
    <w:p w:rsidR="00564318" w:rsidRPr="0021039F" w:rsidRDefault="00564318" w:rsidP="00564318">
      <w:pPr>
        <w:shd w:val="clear" w:color="auto" w:fill="F4F4F4"/>
        <w:spacing w:after="0" w:line="360" w:lineRule="atLeast"/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</w:pPr>
      <w:r w:rsidRPr="0021039F">
        <w:rPr>
          <w:rFonts w:ascii="Times New Roman" w:eastAsia="Times New Roman" w:hAnsi="Times New Roman" w:cs="Times New Roman"/>
          <w:b/>
          <w:color w:val="404040"/>
          <w:spacing w:val="12"/>
          <w:sz w:val="24"/>
          <w:szCs w:val="24"/>
          <w:lang w:eastAsia="ru-RU"/>
        </w:rPr>
        <w:t>Завершающий:</w:t>
      </w:r>
    </w:p>
    <w:p w:rsidR="00564318" w:rsidRPr="0021039F" w:rsidRDefault="00564318" w:rsidP="00564318">
      <w:pPr>
        <w:pStyle w:val="a3"/>
        <w:numPr>
          <w:ilvl w:val="0"/>
          <w:numId w:val="6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Презентация своей работы.(видеоролик)</w:t>
      </w:r>
    </w:p>
    <w:p w:rsidR="00564318" w:rsidRPr="0021039F" w:rsidRDefault="00564318" w:rsidP="00564318">
      <w:pPr>
        <w:pStyle w:val="a3"/>
        <w:numPr>
          <w:ilvl w:val="0"/>
          <w:numId w:val="6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Интервьюирование:</w:t>
      </w:r>
    </w:p>
    <w:p w:rsidR="00564318" w:rsidRPr="0021039F" w:rsidRDefault="00564318" w:rsidP="00564318">
      <w:pPr>
        <w:pStyle w:val="a3"/>
        <w:numPr>
          <w:ilvl w:val="0"/>
          <w:numId w:val="6"/>
        </w:numPr>
        <w:shd w:val="clear" w:color="auto" w:fill="F4F4F4"/>
        <w:spacing w:after="0" w:line="360" w:lineRule="atLeast"/>
        <w:rPr>
          <w:color w:val="404040"/>
          <w:spacing w:val="12"/>
        </w:rPr>
      </w:pPr>
      <w:r w:rsidRPr="0021039F">
        <w:rPr>
          <w:color w:val="404040"/>
          <w:spacing w:val="12"/>
        </w:rPr>
        <w:t>Чтобы ты попросил у золотой рыбки?</w:t>
      </w:r>
    </w:p>
    <w:p w:rsidR="0033592C" w:rsidRDefault="0033592C"/>
    <w:sectPr w:rsidR="0033592C" w:rsidSect="003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51FA"/>
    <w:multiLevelType w:val="hybridMultilevel"/>
    <w:tmpl w:val="7AC44F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76686F"/>
    <w:multiLevelType w:val="hybridMultilevel"/>
    <w:tmpl w:val="4D24C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B06B0"/>
    <w:multiLevelType w:val="hybridMultilevel"/>
    <w:tmpl w:val="57ACD2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4C05E8"/>
    <w:multiLevelType w:val="hybridMultilevel"/>
    <w:tmpl w:val="938A9E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082DEE"/>
    <w:multiLevelType w:val="hybridMultilevel"/>
    <w:tmpl w:val="864C9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01AA6"/>
    <w:multiLevelType w:val="hybridMultilevel"/>
    <w:tmpl w:val="052E27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4318"/>
    <w:rsid w:val="002314D4"/>
    <w:rsid w:val="0033592C"/>
    <w:rsid w:val="0056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2023-12-13T14:32:00Z</dcterms:created>
  <dcterms:modified xsi:type="dcterms:W3CDTF">2023-12-13T14:32:00Z</dcterms:modified>
</cp:coreProperties>
</file>